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3B748D83" w:rsidR="00481A4C" w:rsidRPr="000B5F4E" w:rsidRDefault="0034459E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34459E">
        <w:rPr>
          <w:rFonts w:ascii="Times New Roman" w:hAnsi="Times New Roman"/>
          <w:b/>
          <w:bCs/>
          <w:sz w:val="28"/>
          <w:szCs w:val="28"/>
        </w:rPr>
        <w:t xml:space="preserve">тветственность за самовольное подключение к нефтепроводам (газопроводам) </w:t>
      </w:r>
    </w:p>
    <w:p w14:paraId="64C34FE2" w14:textId="77777777" w:rsidR="0034459E" w:rsidRDefault="0034459E" w:rsidP="00344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2CC11D" w14:textId="77777777" w:rsidR="0034459E" w:rsidRDefault="0034459E" w:rsidP="00344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E7F3F6" w14:textId="41094BDA" w:rsid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Приговором Дербентского районного суда житель Дербентского района приговорен к 1 году ограничения свободы за совершение преступления, предусмотренного </w:t>
      </w:r>
      <w:r w:rsidRPr="0034459E">
        <w:rPr>
          <w:rFonts w:ascii="Times New Roman" w:hAnsi="Times New Roman"/>
          <w:sz w:val="28"/>
          <w:szCs w:val="28"/>
        </w:rPr>
        <w:t xml:space="preserve">статьей 215.3 УК РФ – «Самовольное подключение </w:t>
      </w:r>
      <w:r>
        <w:rPr>
          <w:rFonts w:ascii="Times New Roman" w:hAnsi="Times New Roman"/>
          <w:sz w:val="28"/>
          <w:szCs w:val="28"/>
        </w:rPr>
        <w:br/>
      </w:r>
      <w:r w:rsidRPr="0034459E">
        <w:rPr>
          <w:rFonts w:ascii="Times New Roman" w:hAnsi="Times New Roman"/>
          <w:sz w:val="28"/>
          <w:szCs w:val="28"/>
        </w:rPr>
        <w:t>к нефтепроводам, нефтепродуктопроводам и газопроводам, совершенное лицом, подвергнутым административному наказанию за аналогичное деяние».</w:t>
      </w:r>
    </w:p>
    <w:p w14:paraId="7208924B" w14:textId="49F87D07" w:rsidR="00CC209C" w:rsidRPr="0034459E" w:rsidRDefault="00CC209C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истекший период 2024 года Дербентским районным судом вынесены обвинительные приговоры в отношении еще 1</w:t>
      </w:r>
      <w:r w:rsidR="000A7E6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жителей района, 1</w:t>
      </w:r>
      <w:r w:rsidR="000A7E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из которых назначены наказания в виде штрафов в размере от 8 до 20 тысяч рублей, </w:t>
      </w:r>
      <w:r w:rsidR="000A7E69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 xml:space="preserve">1 назначено наказание в виде </w:t>
      </w:r>
      <w:r w:rsidRPr="00CC209C">
        <w:rPr>
          <w:rFonts w:ascii="Times New Roman" w:hAnsi="Times New Roman"/>
          <w:sz w:val="28"/>
          <w:szCs w:val="28"/>
        </w:rPr>
        <w:t>1 год</w:t>
      </w:r>
      <w:r>
        <w:rPr>
          <w:rFonts w:ascii="Times New Roman" w:hAnsi="Times New Roman"/>
          <w:sz w:val="28"/>
          <w:szCs w:val="28"/>
        </w:rPr>
        <w:t>а</w:t>
      </w:r>
      <w:r w:rsidRPr="00CC209C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ишения свободы</w:t>
      </w:r>
      <w:r w:rsidRPr="00CC209C">
        <w:rPr>
          <w:rFonts w:ascii="Times New Roman" w:hAnsi="Times New Roman"/>
          <w:sz w:val="28"/>
          <w:szCs w:val="28"/>
        </w:rPr>
        <w:t xml:space="preserve"> условно с испытательным сроком на 1 год</w:t>
      </w:r>
      <w:r>
        <w:rPr>
          <w:rFonts w:ascii="Times New Roman" w:hAnsi="Times New Roman"/>
          <w:sz w:val="28"/>
          <w:szCs w:val="28"/>
        </w:rPr>
        <w:t xml:space="preserve"> и в отношении одного из них уголовное дело прекращено судом за примирением сторон.</w:t>
      </w:r>
    </w:p>
    <w:p w14:paraId="3387058D" w14:textId="24F152CE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города Дербента разъясняет, что у</w:t>
      </w:r>
      <w:r w:rsidRPr="0034459E">
        <w:rPr>
          <w:rFonts w:ascii="Times New Roman" w:hAnsi="Times New Roman"/>
          <w:sz w:val="28"/>
          <w:szCs w:val="28"/>
        </w:rPr>
        <w:t>головная ответственность именно за сам факт самовольного подключения к указанным объектам трубопроводного транспорта введена сравнительно недавно – с момента принятия Федерального </w:t>
      </w:r>
      <w:hyperlink r:id="rId8" w:history="1"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34459E">
        <w:rPr>
          <w:rFonts w:ascii="Times New Roman" w:hAnsi="Times New Roman"/>
          <w:sz w:val="28"/>
          <w:szCs w:val="28"/>
        </w:rPr>
        <w:t> от 29.07.2018 № 229-ФЗ о внесении соответствующих изменений в ст.215.3 УК РФ.</w:t>
      </w:r>
    </w:p>
    <w:p w14:paraId="5DECBC40" w14:textId="77777777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До этих изменений уголовная ответственность предусматривалась лишь за разрушение или приведение объектов трубопроводного транспорта в негодное для эксплуатации состояние.</w:t>
      </w:r>
    </w:p>
    <w:p w14:paraId="5DFECEC5" w14:textId="77777777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Внесение изменений в уголовный закон обусловлено вопросами безопасности и направлено на снижение угрозы повреждения объектов для передачи энергоресурсов, следствием которого может стать возникновение аварий на газораспределительных системах, влекущих за собой серьезные риски причинения вреда жизни и здоровью людей, имуществу граждан и юридических лиц.</w:t>
      </w:r>
    </w:p>
    <w:p w14:paraId="134F4E82" w14:textId="77777777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Подобные безответственные действия приводят к крайне негативным последствиям. По статистике, значительная доля пожаров, взрывов и отравлений угарным газом связана с самовольным подключением к централизованным сетям (самовольной газификацией).</w:t>
      </w:r>
    </w:p>
    <w:p w14:paraId="64839D21" w14:textId="4FEBDD90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В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1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215.3 УК РФ законом оговорено, что уголовной ответственности за самовольное подключение к нефтепроводам, нефтепродуктопроводам и газопроводам подлежит не любое совершившее эти действия лицо, а подвергнутое административному наказанию за аналогичное деяние (оно предусмотрено ст. 7.19 КоАП РФ).</w:t>
      </w:r>
    </w:p>
    <w:p w14:paraId="282FD4E7" w14:textId="77777777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Однако если привлеченное к административной ответственности лицо должных выводов не сделало и повторно совершило вышеуказанные действия (в период, когда оно считается подвергнутым административному наказанию), это свидетельствует о преступном, общественно опасном характере деяния, влекущем уже не административное, а уголовное преследование.</w:t>
      </w:r>
    </w:p>
    <w:p w14:paraId="4E077A8F" w14:textId="1CAFBE91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За совершение действий, предусмотренных 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1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 xml:space="preserve">215.3 УК РФ, виновному грозит соответствующее уголовное наказание – от минимального в </w:t>
      </w:r>
      <w:r w:rsidRPr="0034459E">
        <w:rPr>
          <w:rFonts w:ascii="Times New Roman" w:hAnsi="Times New Roman"/>
          <w:sz w:val="28"/>
          <w:szCs w:val="28"/>
        </w:rPr>
        <w:lastRenderedPageBreak/>
        <w:t>виде штрафа в размере до 80 000 руб. до максимального в виде лишения свободы на срок до 2 лет.</w:t>
      </w:r>
    </w:p>
    <w:p w14:paraId="0FF59539" w14:textId="5947B912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Более строгое наказание, вплоть до лишения свободы на срок до 4 лет, предусмотрено в случае самовольного подключения к магистральным трубопроводам (комплекс подземных, подводных, наземных сооружений, предназначенных для транспортировки соответствующей товарной продукции от места выхода подготовленной к транспорту до мест переработки, отгрузки, потребления или перевалки на другой вид транспорта), ответственность за которое предусмотрена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2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215.3 УК РФ.</w:t>
      </w:r>
    </w:p>
    <w:p w14:paraId="5B6A53F1" w14:textId="66F6151D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Если виновное лицо совершило разрушение, повреждение или приведение иным способом в негодное для эксплуатации состояние нефтепроводов, нефтепродуктопроводов, газопроводов, а также технологически связанных с ними объектов, сооружений, средств связи, автоматики, сигнализации, которые повлекли или могли повлечь нарушение их нормальной работы, при этом эти действия были совершены из корыстных или </w:t>
      </w:r>
      <w:hyperlink r:id="rId9" w:history="1"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хулиганских побуждений</w:t>
        </w:r>
      </w:hyperlink>
      <w:r w:rsidRPr="0034459E">
        <w:rPr>
          <w:rFonts w:ascii="Times New Roman" w:hAnsi="Times New Roman"/>
          <w:sz w:val="28"/>
          <w:szCs w:val="28"/>
        </w:rPr>
        <w:t>, то его действия будут квалифицированы по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3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215.3 УК РФ (наиболее строгое наказание – лишение свободы на срок до 5 лет).</w:t>
      </w:r>
    </w:p>
    <w:p w14:paraId="19233326" w14:textId="31DEE91C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В случае разрушения, повреждения или иного приведения в негодное состояние указанных объектов группой лиц по предварительному сговору либо в отношении магистральных трубопроводов наказание в виде лишения свободы может быть назначено сроком до 6 лет (ч.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4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215.3 УК РФ).</w:t>
      </w:r>
    </w:p>
    <w:p w14:paraId="766DF02C" w14:textId="099A8B8F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И, наконец, наиболее строгая мера ответственности (лишение свободы до 8 лет) предусмотрена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5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215.3 УК РФ, когда случаи незаконных врезок повлекли по неосторожности смерть человека или иные тяжкие последствия (например, причинение по неосторожности тяжкого вреда здоровью нескольких лиц, причинение крупного материального ущерба, длительный перебой в работе трубопровода, его комплекса и др.).</w:t>
      </w:r>
    </w:p>
    <w:p w14:paraId="72A3D11A" w14:textId="599668DC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Не следует путать вышеперечисленные незаконные действия со случаями хищения. Хищение нефти, нефтепродуктов, газа из нефтепровода, нефтепродуктопровода, газопровода путем врезок в трубопроводы квалифицируется самостоятельно (</w:t>
      </w:r>
      <w:hyperlink r:id="rId10" w:history="1"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п.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«б» ч.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3 ст.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158</w:t>
        </w:r>
      </w:hyperlink>
      <w:r w:rsidRPr="0034459E">
        <w:rPr>
          <w:rFonts w:ascii="Times New Roman" w:hAnsi="Times New Roman"/>
          <w:sz w:val="28"/>
          <w:szCs w:val="28"/>
        </w:rPr>
        <w:t> УК РФ).</w:t>
      </w:r>
    </w:p>
    <w:p w14:paraId="1199BBDF" w14:textId="688E957A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Вместе с тем если при совершении хищения путем врезок в трубопроводы происходит их разрушение, повреждение или приведение в негодное для эксплуатации состояние, а также технологически связанных с ними объектов, сооружений, средств связи, автоматики, сигнализации, которые повлекли или могли повлечь нарушение их нормальной работы, то содеянное подлежит квалификации по совокупности преступлений, предусмотренных </w:t>
      </w:r>
      <w:r>
        <w:rPr>
          <w:rFonts w:ascii="Times New Roman" w:hAnsi="Times New Roman"/>
          <w:sz w:val="28"/>
          <w:szCs w:val="28"/>
        </w:rPr>
        <w:br/>
      </w:r>
      <w:hyperlink r:id="rId11" w:history="1"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п.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«б» ч.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3 ст.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158</w:t>
        </w:r>
      </w:hyperlink>
      <w:r w:rsidRPr="0034459E">
        <w:rPr>
          <w:rFonts w:ascii="Times New Roman" w:hAnsi="Times New Roman"/>
          <w:sz w:val="28"/>
          <w:szCs w:val="28"/>
        </w:rPr>
        <w:t> УК РФ и соответствующей частью </w:t>
      </w:r>
      <w:hyperlink r:id="rId12" w:history="1"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ст. 215.3</w:t>
        </w:r>
      </w:hyperlink>
      <w:r w:rsidRPr="0034459E">
        <w:rPr>
          <w:rFonts w:ascii="Times New Roman" w:hAnsi="Times New Roman"/>
          <w:sz w:val="28"/>
          <w:szCs w:val="28"/>
        </w:rPr>
        <w:t> УК РФ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37005572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 w:rsidR="00114457"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                                                                           Т.М. Ахадова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13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01213" w14:textId="77777777" w:rsidR="00C87956" w:rsidRDefault="00C87956" w:rsidP="00812D29">
      <w:pPr>
        <w:spacing w:after="0" w:line="240" w:lineRule="auto"/>
      </w:pPr>
      <w:r>
        <w:separator/>
      </w:r>
    </w:p>
  </w:endnote>
  <w:endnote w:type="continuationSeparator" w:id="0">
    <w:p w14:paraId="00E0A4B9" w14:textId="77777777" w:rsidR="00C87956" w:rsidRDefault="00C87956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7BDDF" w14:textId="77777777" w:rsidR="00C87956" w:rsidRDefault="00C87956" w:rsidP="00812D29">
      <w:pPr>
        <w:spacing w:after="0" w:line="240" w:lineRule="auto"/>
      </w:pPr>
      <w:r>
        <w:separator/>
      </w:r>
    </w:p>
  </w:footnote>
  <w:footnote w:type="continuationSeparator" w:id="0">
    <w:p w14:paraId="79657DF4" w14:textId="77777777" w:rsidR="00C87956" w:rsidRDefault="00C87956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57946346">
    <w:abstractNumId w:val="0"/>
  </w:num>
  <w:num w:numId="2" w16cid:durableId="1642881994">
    <w:abstractNumId w:val="2"/>
  </w:num>
  <w:num w:numId="3" w16cid:durableId="104734286">
    <w:abstractNumId w:val="3"/>
  </w:num>
  <w:num w:numId="4" w16cid:durableId="994803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93F89"/>
    <w:rsid w:val="000A7E69"/>
    <w:rsid w:val="000B03C5"/>
    <w:rsid w:val="000B4A93"/>
    <w:rsid w:val="000B5F4E"/>
    <w:rsid w:val="000C1D2E"/>
    <w:rsid w:val="000C3233"/>
    <w:rsid w:val="000C330C"/>
    <w:rsid w:val="000D712E"/>
    <w:rsid w:val="000E4843"/>
    <w:rsid w:val="00105ED2"/>
    <w:rsid w:val="00106D45"/>
    <w:rsid w:val="00113BCC"/>
    <w:rsid w:val="00114457"/>
    <w:rsid w:val="001146C1"/>
    <w:rsid w:val="001357F8"/>
    <w:rsid w:val="00135BAE"/>
    <w:rsid w:val="00154262"/>
    <w:rsid w:val="00173F42"/>
    <w:rsid w:val="001829CD"/>
    <w:rsid w:val="001A0959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4459E"/>
    <w:rsid w:val="003475DB"/>
    <w:rsid w:val="0035560C"/>
    <w:rsid w:val="00362793"/>
    <w:rsid w:val="00364C00"/>
    <w:rsid w:val="00367277"/>
    <w:rsid w:val="00393F70"/>
    <w:rsid w:val="003D2636"/>
    <w:rsid w:val="003E0DA5"/>
    <w:rsid w:val="003F3408"/>
    <w:rsid w:val="00406539"/>
    <w:rsid w:val="00417B55"/>
    <w:rsid w:val="00426E0B"/>
    <w:rsid w:val="00451A4A"/>
    <w:rsid w:val="00452D26"/>
    <w:rsid w:val="00465DE9"/>
    <w:rsid w:val="00477C49"/>
    <w:rsid w:val="00481A4C"/>
    <w:rsid w:val="00483C92"/>
    <w:rsid w:val="004A665B"/>
    <w:rsid w:val="004A7249"/>
    <w:rsid w:val="004C075E"/>
    <w:rsid w:val="004F5A91"/>
    <w:rsid w:val="004F73F9"/>
    <w:rsid w:val="004F76B0"/>
    <w:rsid w:val="00533309"/>
    <w:rsid w:val="005426D9"/>
    <w:rsid w:val="00550319"/>
    <w:rsid w:val="005721AB"/>
    <w:rsid w:val="00577639"/>
    <w:rsid w:val="005807B0"/>
    <w:rsid w:val="005936B6"/>
    <w:rsid w:val="005B1A50"/>
    <w:rsid w:val="005B5AB4"/>
    <w:rsid w:val="005D3599"/>
    <w:rsid w:val="005D5D87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C86"/>
    <w:rsid w:val="00775353"/>
    <w:rsid w:val="007818DE"/>
    <w:rsid w:val="00784B95"/>
    <w:rsid w:val="007A2DBD"/>
    <w:rsid w:val="007A3189"/>
    <w:rsid w:val="007A688F"/>
    <w:rsid w:val="007A7342"/>
    <w:rsid w:val="007C159A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97835"/>
    <w:rsid w:val="008A482B"/>
    <w:rsid w:val="008C58AD"/>
    <w:rsid w:val="008D3425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34AB"/>
    <w:rsid w:val="00986FD7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82AF0"/>
    <w:rsid w:val="00B946EF"/>
    <w:rsid w:val="00B97ACC"/>
    <w:rsid w:val="00BA1E4E"/>
    <w:rsid w:val="00BB727A"/>
    <w:rsid w:val="00BD15AC"/>
    <w:rsid w:val="00BD478A"/>
    <w:rsid w:val="00C022F8"/>
    <w:rsid w:val="00C237E6"/>
    <w:rsid w:val="00C24450"/>
    <w:rsid w:val="00C26F34"/>
    <w:rsid w:val="00C41B47"/>
    <w:rsid w:val="00C4678C"/>
    <w:rsid w:val="00C731E3"/>
    <w:rsid w:val="00C84685"/>
    <w:rsid w:val="00C87956"/>
    <w:rsid w:val="00CA20CF"/>
    <w:rsid w:val="00CB26B9"/>
    <w:rsid w:val="00CB45A5"/>
    <w:rsid w:val="00CB5A25"/>
    <w:rsid w:val="00CC209C"/>
    <w:rsid w:val="00D13AA5"/>
    <w:rsid w:val="00D20BF4"/>
    <w:rsid w:val="00D421B0"/>
    <w:rsid w:val="00D60092"/>
    <w:rsid w:val="00D60E1B"/>
    <w:rsid w:val="00D87E90"/>
    <w:rsid w:val="00D94E02"/>
    <w:rsid w:val="00DA3DD8"/>
    <w:rsid w:val="00DB1A54"/>
    <w:rsid w:val="00DC0827"/>
    <w:rsid w:val="00DC56D5"/>
    <w:rsid w:val="00DE0CA2"/>
    <w:rsid w:val="00DF4508"/>
    <w:rsid w:val="00DF4B77"/>
    <w:rsid w:val="00E006D8"/>
    <w:rsid w:val="00E05BEE"/>
    <w:rsid w:val="00E20A42"/>
    <w:rsid w:val="00E22EFD"/>
    <w:rsid w:val="00E26601"/>
    <w:rsid w:val="00E30E26"/>
    <w:rsid w:val="00E47616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32374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8AED107A-FCDD-4CF7-B97E-62B42AD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Unresolved Mention"/>
    <w:basedOn w:val="a0"/>
    <w:uiPriority w:val="99"/>
    <w:semiHidden/>
    <w:unhideWhenUsed/>
    <w:rsid w:val="00344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ED3BEB82F580D86D435EF8E321A66005A64F233D4F8B2AC8344A5786249818346762B01AF18D91K03B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C0854E168EEB166B4A756A5C25ABB999196DC8F9054D857F1C32964695EE89381907DE82376D93jDh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C0854E168EEB166B4A756A5C25ABB999196DC8F9054D857F1C32964695EE89381907DE82376D92jDh7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C0854E168EEB166B4A756A5C25ABB999196DC8F9054D857F1C32964695EE89381907DE82376D92jDh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8C79CD42B760A1A63387BB01E945ED5CBEE9191F51D020D2FA477E7048E6EF8E00574D85C72DGEu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206D-CDC7-4392-9F6A-DE820737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4</cp:revision>
  <cp:lastPrinted>2024-06-30T10:09:00Z</cp:lastPrinted>
  <dcterms:created xsi:type="dcterms:W3CDTF">2024-10-27T18:08:00Z</dcterms:created>
  <dcterms:modified xsi:type="dcterms:W3CDTF">2024-10-27T18:45:00Z</dcterms:modified>
</cp:coreProperties>
</file>